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7A8" w:rsidRPr="005937A8" w:rsidRDefault="005937A8" w:rsidP="005937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t>Terminali i Mallrave në Miradi</w:t>
      </w:r>
    </w:p>
    <w:p w:rsidR="005937A8" w:rsidRPr="005937A8" w:rsidRDefault="005937A8" w:rsidP="0059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Terminali Hekurudhor i Mallrave në Miradi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, i menaxhuar nga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INFRAKOS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>, është një pikë e rëndësishme për operimin dhe transferimin e mallrave ndërmjet transportit hekurudhor dhe atij rrugor.</w:t>
      </w:r>
    </w:p>
    <w:p w:rsidR="005937A8" w:rsidRPr="005937A8" w:rsidRDefault="005937A8" w:rsidP="0059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Terminali ndodhet në stacionin hekurudhor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Miradi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, në kilometrin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251.540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të linjës hekurudhore 10, e cila lidh Kosovën me rrj</w:t>
      </w:r>
      <w:r w:rsidR="00262D0E" w:rsidRPr="00262D0E">
        <w:rPr>
          <w:rFonts w:ascii="Times New Roman" w:eastAsia="Times New Roman" w:hAnsi="Times New Roman" w:cs="Times New Roman"/>
          <w:sz w:val="24"/>
          <w:szCs w:val="24"/>
        </w:rPr>
        <w:t>etin hekurudhor rajonal.</w:t>
      </w:r>
    </w:p>
    <w:p w:rsidR="005937A8" w:rsidRPr="005937A8" w:rsidRDefault="005937A8" w:rsidP="0059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Lokacioni i terminalit është rreth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2 km në jug të stacionit qendror hekurudhor të Fushë Kosovës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dhe rreth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10 km nga Prishtina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>, duke ofruar qasje të përshtatshme për transportin dhe shpërndarjen e mallrave.</w:t>
      </w:r>
    </w:p>
    <w:p w:rsidR="005937A8" w:rsidRPr="005937A8" w:rsidRDefault="005937A8" w:rsidP="0059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Terminali është i lidhur drejtpërdrejt me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Linjën Hekurudhore 10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, ndërsa përmes rrjetit rrugor ka qasje në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Autostradën “Ibrahim Rugova” (R7)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, e cila lidh Kosovën me Shqipërinë, si dhe në rrugën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M9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>, që lidh Prishtinën me Pejën.</w:t>
      </w:r>
    </w:p>
    <w:p w:rsidR="005937A8" w:rsidRPr="005937A8" w:rsidRDefault="005937A8" w:rsidP="0059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sz w:val="24"/>
          <w:szCs w:val="24"/>
        </w:rPr>
        <w:t>Falë pozitës së tij strategjike dhe lidhjes me infrastrukturën hekurudhore dhe rrugore, Terminali i Mallrave në Miradi ofron kushte të përshtatshme për ngarkimin, shkarkimin, transferimin dhe magazinimin e mallrave.</w:t>
      </w:r>
    </w:p>
    <w:p w:rsidR="005937A8" w:rsidRPr="005937A8" w:rsidRDefault="005937A8" w:rsidP="005937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proofErr w:type="spellStart"/>
      <w:r w:rsidRPr="005937A8">
        <w:rPr>
          <w:rFonts w:ascii="Times New Roman" w:eastAsia="Times New Roman" w:hAnsi="Times New Roman" w:cs="Times New Roman"/>
          <w:b/>
          <w:bCs/>
          <w:sz w:val="28"/>
          <w:szCs w:val="24"/>
        </w:rPr>
        <w:t>Asetet</w:t>
      </w:r>
      <w:proofErr w:type="spellEnd"/>
      <w:r w:rsidRPr="005937A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dhe kapacitetet e terminalit</w:t>
      </w:r>
    </w:p>
    <w:p w:rsidR="005937A8" w:rsidRPr="005937A8" w:rsidRDefault="005937A8" w:rsidP="00593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sz w:val="24"/>
          <w:szCs w:val="24"/>
        </w:rPr>
        <w:t>Terminali i Mallrave në Miradi disponon me infrastrukturë dhe pajisje të dedikuara për operimin me kontejnerë dhe mallra të ndryshme, duke përfshirë:</w:t>
      </w:r>
    </w:p>
    <w:p w:rsidR="005937A8" w:rsidRPr="005937A8" w:rsidRDefault="005937A8" w:rsidP="00593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Sipërfaqe operative prej 5,250 m²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>, e asfaltuar dhe e përshtatshme për vendosjen e kontejnerëve, mallrave të ndryshme dhe kamionëve për operacionet e ngarkimit dhe shkarkimit;</w:t>
      </w:r>
    </w:p>
    <w:p w:rsidR="005937A8" w:rsidRPr="005937A8" w:rsidRDefault="005937A8" w:rsidP="00593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1,000 m² hapësirë parkimi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>, e siguruar me rrethojë dhe shërbim të sigurimit;</w:t>
      </w:r>
    </w:p>
    <w:p w:rsidR="005937A8" w:rsidRPr="005937A8" w:rsidRDefault="005937A8" w:rsidP="00593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Kran mobil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me kapacitet ngritës deri në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40 tonë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>, me mundësi të vendosjes së kontejnerëve deri në nivelin e pestë (pesë kontejnerë të vendosur njëri mbi tjetrin);</w:t>
      </w:r>
    </w:p>
    <w:p w:rsidR="005937A8" w:rsidRPr="005937A8" w:rsidRDefault="005937A8" w:rsidP="00593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Piruner</w:t>
      </w:r>
      <w:proofErr w:type="spellEnd"/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mekanik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për ngarkimin dhe shkarkimin e paletave me kapacitet deri në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2 tonë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937A8" w:rsidRPr="005937A8" w:rsidRDefault="005937A8" w:rsidP="00593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Tre pirunë të dorës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për manovrimin dhe lëvizjen e paletave në vagonë dhe kamionë;</w:t>
      </w:r>
    </w:p>
    <w:p w:rsidR="005937A8" w:rsidRPr="005937A8" w:rsidRDefault="005937A8" w:rsidP="00593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16 pika të furnizimit me energji elektrike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për kontejnerë frigoriferikë;</w:t>
      </w:r>
    </w:p>
    <w:p w:rsidR="005937A8" w:rsidRPr="005937A8" w:rsidRDefault="005937A8" w:rsidP="00593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Qendër për transferimin e derivateve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, në </w:t>
      </w:r>
      <w:r w:rsidR="00262D0E" w:rsidRPr="005937A8">
        <w:rPr>
          <w:rFonts w:ascii="Times New Roman" w:eastAsia="Times New Roman" w:hAnsi="Times New Roman" w:cs="Times New Roman"/>
          <w:sz w:val="24"/>
          <w:szCs w:val="24"/>
        </w:rPr>
        <w:t>bashkë investim</w:t>
      </w:r>
      <w:bookmarkStart w:id="0" w:name="_GoBack"/>
      <w:bookmarkEnd w:id="0"/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“Bis </w:t>
      </w:r>
      <w:proofErr w:type="spellStart"/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Oil</w:t>
      </w:r>
      <w:proofErr w:type="spellEnd"/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Team</w:t>
      </w:r>
      <w:proofErr w:type="spellEnd"/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, e cila mundëson shkarkimin e njëkohshëm të </w:t>
      </w: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katër vagonëve cisternë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në autocisternë;</w:t>
      </w:r>
    </w:p>
    <w:p w:rsidR="005937A8" w:rsidRPr="005937A8" w:rsidRDefault="005937A8" w:rsidP="005937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7A8">
        <w:rPr>
          <w:rFonts w:ascii="Times New Roman" w:eastAsia="Times New Roman" w:hAnsi="Times New Roman" w:cs="Times New Roman"/>
          <w:b/>
          <w:bCs/>
          <w:sz w:val="24"/>
          <w:szCs w:val="24"/>
        </w:rPr>
        <w:t>Depo e mbuluar prej 120 m²</w:t>
      </w:r>
      <w:r w:rsidRPr="005937A8">
        <w:rPr>
          <w:rFonts w:ascii="Times New Roman" w:eastAsia="Times New Roman" w:hAnsi="Times New Roman" w:cs="Times New Roman"/>
          <w:sz w:val="24"/>
          <w:szCs w:val="24"/>
        </w:rPr>
        <w:t xml:space="preserve"> (40 m × 3 m), e përshtatshme për ngarkimin, shkarkimin dhe ruajtjen e përkohshme të mallrave.</w:t>
      </w:r>
    </w:p>
    <w:p w:rsidR="00B1588B" w:rsidRPr="00262D0E" w:rsidRDefault="00262D0E">
      <w:pPr>
        <w:rPr>
          <w:rFonts w:ascii="Times New Roman" w:hAnsi="Times New Roman" w:cs="Times New Roman"/>
          <w:sz w:val="24"/>
          <w:szCs w:val="24"/>
        </w:rPr>
      </w:pPr>
      <w:r w:rsidRPr="00262D0E">
        <w:rPr>
          <w:rFonts w:ascii="Times New Roman" w:hAnsi="Times New Roman" w:cs="Times New Roman"/>
          <w:sz w:val="24"/>
          <w:szCs w:val="24"/>
        </w:rPr>
        <w:t xml:space="preserve">Të gjitha detajet në lidhje me Terminalin e mallrave në Miradi janë të paraqitura në </w:t>
      </w:r>
      <w:proofErr w:type="spellStart"/>
      <w:r w:rsidRPr="00262D0E">
        <w:rPr>
          <w:rFonts w:ascii="Times New Roman" w:hAnsi="Times New Roman" w:cs="Times New Roman"/>
          <w:sz w:val="24"/>
          <w:szCs w:val="24"/>
        </w:rPr>
        <w:t>Ekspozeun</w:t>
      </w:r>
      <w:proofErr w:type="spellEnd"/>
      <w:r w:rsidRPr="00262D0E">
        <w:rPr>
          <w:rFonts w:ascii="Times New Roman" w:hAnsi="Times New Roman" w:cs="Times New Roman"/>
          <w:sz w:val="24"/>
          <w:szCs w:val="24"/>
        </w:rPr>
        <w:t xml:space="preserve"> e Terminalit që publikohet në </w:t>
      </w:r>
      <w:proofErr w:type="spellStart"/>
      <w:r w:rsidRPr="00262D0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262D0E">
        <w:rPr>
          <w:rFonts w:ascii="Times New Roman" w:hAnsi="Times New Roman" w:cs="Times New Roman"/>
          <w:sz w:val="24"/>
          <w:szCs w:val="24"/>
        </w:rPr>
        <w:t xml:space="preserve"> faqen </w:t>
      </w:r>
      <w:proofErr w:type="spellStart"/>
      <w:r w:rsidRPr="00262D0E">
        <w:rPr>
          <w:rFonts w:ascii="Times New Roman" w:hAnsi="Times New Roman" w:cs="Times New Roman"/>
          <w:sz w:val="24"/>
          <w:szCs w:val="24"/>
        </w:rPr>
        <w:t>Infrakos</w:t>
      </w:r>
      <w:proofErr w:type="spellEnd"/>
      <w:r w:rsidRPr="00262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D0E">
        <w:rPr>
          <w:rFonts w:ascii="Times New Roman" w:hAnsi="Times New Roman" w:cs="Times New Roman"/>
          <w:sz w:val="24"/>
          <w:szCs w:val="24"/>
        </w:rPr>
        <w:t>Sh.A</w:t>
      </w:r>
      <w:proofErr w:type="spellEnd"/>
      <w:r w:rsidRPr="00262D0E">
        <w:rPr>
          <w:rFonts w:ascii="Times New Roman" w:hAnsi="Times New Roman" w:cs="Times New Roman"/>
          <w:sz w:val="24"/>
          <w:szCs w:val="24"/>
        </w:rPr>
        <w:t>.</w:t>
      </w:r>
    </w:p>
    <w:sectPr w:rsidR="00B1588B" w:rsidRPr="00262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22E1A"/>
    <w:multiLevelType w:val="multilevel"/>
    <w:tmpl w:val="ACD8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7A8"/>
    <w:rsid w:val="00262D0E"/>
    <w:rsid w:val="005937A8"/>
    <w:rsid w:val="00B1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14E7A-5BA4-4C27-8808-78EF4251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 Thaqi</dc:creator>
  <cp:keywords/>
  <dc:description/>
  <cp:lastModifiedBy>Sabit Thaqi</cp:lastModifiedBy>
  <cp:revision>2</cp:revision>
  <dcterms:created xsi:type="dcterms:W3CDTF">2026-09-09T09:18:00Z</dcterms:created>
  <dcterms:modified xsi:type="dcterms:W3CDTF">2026-09-09T09:18:00Z</dcterms:modified>
</cp:coreProperties>
</file>